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CC" w:rsidRPr="002F57BD" w:rsidRDefault="00766577" w:rsidP="00766577">
      <w:pPr>
        <w:rPr>
          <w:b/>
          <w:bCs/>
          <w:color w:val="008000"/>
          <w:sz w:val="96"/>
          <w:szCs w:val="96"/>
        </w:rPr>
      </w:pPr>
      <w:bookmarkStart w:id="0" w:name="_GoBack"/>
      <w:bookmarkEnd w:id="0"/>
      <w:r>
        <w:rPr>
          <w:b/>
          <w:noProof/>
          <w:color w:val="365F91" w:themeColor="accent1" w:themeShade="BF"/>
          <w:sz w:val="44"/>
          <w:u w:val="single"/>
          <w:lang w:eastAsia="de-DE"/>
        </w:rPr>
        <w:drawing>
          <wp:anchor distT="0" distB="0" distL="114300" distR="114300" simplePos="0" relativeHeight="251661312" behindDoc="0" locked="0" layoutInCell="1" allowOverlap="1">
            <wp:simplePos x="0" y="0"/>
            <wp:positionH relativeFrom="column">
              <wp:posOffset>2925445</wp:posOffset>
            </wp:positionH>
            <wp:positionV relativeFrom="paragraph">
              <wp:posOffset>6985</wp:posOffset>
            </wp:positionV>
            <wp:extent cx="2730202" cy="35161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840" cy="352729"/>
                    </a:xfrm>
                    <a:prstGeom prst="rect">
                      <a:avLst/>
                    </a:prstGeom>
                  </pic:spPr>
                </pic:pic>
              </a:graphicData>
            </a:graphic>
          </wp:anchor>
        </w:drawing>
      </w:r>
      <w:r>
        <w:rPr>
          <w:noProof/>
          <w:lang w:eastAsia="de-DE"/>
        </w:rPr>
        <w:drawing>
          <wp:inline distT="0" distB="0" distL="0" distR="0">
            <wp:extent cx="1722120" cy="16287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29969" t="23280" r="56349" b="53715"/>
                    <a:stretch/>
                  </pic:blipFill>
                  <pic:spPr bwMode="auto">
                    <a:xfrm>
                      <a:off x="0" y="0"/>
                      <a:ext cx="1750662" cy="1655725"/>
                    </a:xfrm>
                    <a:prstGeom prst="rect">
                      <a:avLst/>
                    </a:prstGeom>
                    <a:ln>
                      <a:noFill/>
                    </a:ln>
                    <a:extLst>
                      <a:ext uri="{53640926-AAD7-44D8-BBD7-CCE9431645EC}">
                        <a14:shadowObscured xmlns:a14="http://schemas.microsoft.com/office/drawing/2010/main"/>
                      </a:ext>
                    </a:extLst>
                  </pic:spPr>
                </pic:pic>
              </a:graphicData>
            </a:graphic>
          </wp:inline>
        </w:drawing>
      </w:r>
      <w:r w:rsidR="00690E84" w:rsidRPr="007D2BAD">
        <w:rPr>
          <w:b/>
          <w:color w:val="365F91" w:themeColor="accent1" w:themeShade="BF"/>
          <w:sz w:val="44"/>
          <w:u w:val="single"/>
        </w:rPr>
        <w:t>Presse</w:t>
      </w:r>
      <w:r w:rsidR="00AD32B7">
        <w:rPr>
          <w:b/>
          <w:color w:val="365F91" w:themeColor="accent1" w:themeShade="BF"/>
          <w:sz w:val="44"/>
          <w:u w:val="single"/>
        </w:rPr>
        <w:t>mitteilung</w:t>
      </w:r>
    </w:p>
    <w:p w:rsidR="00B76FED" w:rsidRDefault="002F57BD" w:rsidP="002F57BD">
      <w:pPr>
        <w:jc w:val="center"/>
        <w:rPr>
          <w:rFonts w:cs="Tahoma"/>
          <w:b/>
          <w:color w:val="0070C0"/>
          <w:sz w:val="24"/>
          <w:szCs w:val="20"/>
        </w:rPr>
      </w:pPr>
      <w:r w:rsidRPr="002F57BD">
        <w:rPr>
          <w:rFonts w:cs="Tahoma"/>
          <w:b/>
          <w:color w:val="0070C0"/>
          <w:sz w:val="24"/>
          <w:szCs w:val="20"/>
        </w:rPr>
        <w:t xml:space="preserve">Zehn Jahre danach – </w:t>
      </w:r>
      <w:r>
        <w:rPr>
          <w:rFonts w:cs="Tahoma"/>
          <w:b/>
          <w:color w:val="0070C0"/>
          <w:sz w:val="24"/>
          <w:szCs w:val="20"/>
        </w:rPr>
        <w:br/>
      </w:r>
      <w:r w:rsidRPr="002F57BD">
        <w:rPr>
          <w:rFonts w:cs="Tahoma"/>
          <w:b/>
          <w:color w:val="0070C0"/>
          <w:sz w:val="24"/>
          <w:szCs w:val="20"/>
        </w:rPr>
        <w:t>Welche Agenda folgt für heute aus dem Zukunftsbild 2020?</w:t>
      </w:r>
    </w:p>
    <w:p w:rsidR="002F57BD" w:rsidRDefault="002F57BD" w:rsidP="00D72060">
      <w:pPr>
        <w:jc w:val="center"/>
        <w:rPr>
          <w:rFonts w:cs="Tahoma"/>
          <w:b/>
          <w:color w:val="FF0000"/>
          <w:sz w:val="20"/>
          <w:szCs w:val="20"/>
        </w:rPr>
      </w:pPr>
      <w:r w:rsidRPr="002F57BD">
        <w:rPr>
          <w:rFonts w:cs="Tahoma"/>
          <w:b/>
          <w:color w:val="FF0000"/>
          <w:sz w:val="20"/>
          <w:szCs w:val="20"/>
        </w:rPr>
        <w:t>Mittwoch, 12.</w:t>
      </w:r>
      <w:r w:rsidR="00D72060">
        <w:rPr>
          <w:rFonts w:cs="Tahoma"/>
          <w:b/>
          <w:color w:val="FF0000"/>
          <w:sz w:val="20"/>
          <w:szCs w:val="20"/>
        </w:rPr>
        <w:t xml:space="preserve"> November, 15:00 bis 19:00 Uhr,</w:t>
      </w:r>
      <w:r w:rsidR="00D72060">
        <w:rPr>
          <w:rFonts w:cs="Tahoma"/>
          <w:b/>
          <w:color w:val="FF0000"/>
          <w:sz w:val="20"/>
          <w:szCs w:val="20"/>
        </w:rPr>
        <w:br/>
      </w:r>
      <w:r w:rsidRPr="002F57BD">
        <w:rPr>
          <w:rFonts w:cs="Tahoma"/>
          <w:b/>
          <w:color w:val="FF0000"/>
          <w:sz w:val="20"/>
          <w:szCs w:val="20"/>
        </w:rPr>
        <w:t>Europäische Akademie Otzenhausen</w:t>
      </w:r>
    </w:p>
    <w:p w:rsidR="00D72060" w:rsidRPr="00D72060" w:rsidRDefault="00D72060" w:rsidP="00091F0F">
      <w:pPr>
        <w:spacing w:line="260" w:lineRule="atLeast"/>
        <w:jc w:val="both"/>
        <w:rPr>
          <w:rFonts w:cs="Tahoma"/>
          <w:sz w:val="21"/>
          <w:szCs w:val="21"/>
        </w:rPr>
      </w:pPr>
      <w:r w:rsidRPr="00D72060">
        <w:rPr>
          <w:rFonts w:cs="Tahoma"/>
          <w:sz w:val="21"/>
          <w:szCs w:val="21"/>
        </w:rPr>
        <w:t xml:space="preserve">Unser Thema hat an Aktualität gewonnen. Die Frankreichstrategie der saarländischen Regierung,  ebenso wie komplementäre Initiativen bei unseren Nachbarn in Lothringen sowie die Entscheidungen in Frankreich zur Neuordnung der Regionen lassen es angeraten sein, das im Jahre 2003 unter Leitung von Jacques Santer entwickelte Zukunftsbild 2020 im Hinblick auf Zielerreichung und Fortentwicklungsbedarf zur Diskussion zu stellen. </w:t>
      </w:r>
    </w:p>
    <w:p w:rsidR="00D72060" w:rsidRPr="00D72060" w:rsidRDefault="00D72060" w:rsidP="00D72060">
      <w:pPr>
        <w:jc w:val="both"/>
        <w:rPr>
          <w:rFonts w:cs="Tahoma"/>
          <w:b/>
          <w:color w:val="FF0000"/>
          <w:sz w:val="21"/>
          <w:szCs w:val="21"/>
        </w:rPr>
      </w:pPr>
      <w:r w:rsidRPr="00D72060">
        <w:rPr>
          <w:rFonts w:cs="Tahoma"/>
          <w:sz w:val="21"/>
          <w:szCs w:val="21"/>
        </w:rPr>
        <w:t>In der Veranstaltung</w:t>
      </w:r>
      <w:r w:rsidR="00201C17">
        <w:rPr>
          <w:rFonts w:cs="Tahoma"/>
          <w:sz w:val="21"/>
          <w:szCs w:val="21"/>
        </w:rPr>
        <w:t xml:space="preserve"> am 12. November</w:t>
      </w:r>
      <w:r w:rsidR="0015788B">
        <w:rPr>
          <w:rFonts w:cs="Tahoma"/>
          <w:sz w:val="21"/>
          <w:szCs w:val="21"/>
        </w:rPr>
        <w:t xml:space="preserve"> au</w:t>
      </w:r>
      <w:r w:rsidR="00766577">
        <w:rPr>
          <w:rFonts w:cs="Tahoma"/>
          <w:sz w:val="21"/>
          <w:szCs w:val="21"/>
        </w:rPr>
        <w:t xml:space="preserve">f Einladung des Instituts der Großregion </w:t>
      </w:r>
      <w:r w:rsidR="0015788B">
        <w:rPr>
          <w:rFonts w:cs="Tahoma"/>
          <w:sz w:val="21"/>
          <w:szCs w:val="21"/>
        </w:rPr>
        <w:t xml:space="preserve">(IGR) und mit </w:t>
      </w:r>
      <w:r w:rsidR="00766577">
        <w:rPr>
          <w:rFonts w:cs="Tahoma"/>
          <w:sz w:val="21"/>
          <w:szCs w:val="21"/>
        </w:rPr>
        <w:t>Unterstützung der ASKO EUROPA-STIFTUNG</w:t>
      </w:r>
      <w:r w:rsidR="00201C17">
        <w:rPr>
          <w:rFonts w:cs="Tahoma"/>
          <w:sz w:val="21"/>
          <w:szCs w:val="21"/>
        </w:rPr>
        <w:t xml:space="preserve"> in Otzenhausen</w:t>
      </w:r>
      <w:r w:rsidRPr="00D72060">
        <w:rPr>
          <w:rFonts w:cs="Tahoma"/>
          <w:sz w:val="21"/>
          <w:szCs w:val="21"/>
        </w:rPr>
        <w:t xml:space="preserve"> geht es primär darum, </w:t>
      </w:r>
    </w:p>
    <w:p w:rsidR="00D72060" w:rsidRPr="00D72060" w:rsidRDefault="00D72060" w:rsidP="001F46C8">
      <w:pPr>
        <w:pStyle w:val="Paragraphedeliste"/>
        <w:numPr>
          <w:ilvl w:val="0"/>
          <w:numId w:val="8"/>
        </w:numPr>
        <w:autoSpaceDE w:val="0"/>
        <w:autoSpaceDN w:val="0"/>
        <w:adjustRightInd w:val="0"/>
        <w:spacing w:after="0" w:line="240" w:lineRule="auto"/>
        <w:jc w:val="both"/>
        <w:rPr>
          <w:rFonts w:cs="Tahoma"/>
          <w:sz w:val="21"/>
          <w:szCs w:val="21"/>
        </w:rPr>
      </w:pPr>
      <w:r w:rsidRPr="00D72060">
        <w:rPr>
          <w:rFonts w:cs="Tahoma"/>
          <w:sz w:val="21"/>
          <w:szCs w:val="21"/>
        </w:rPr>
        <w:t xml:space="preserve">Bilanz zu ziehen: was wurde erreicht, was nicht? </w:t>
      </w:r>
    </w:p>
    <w:p w:rsidR="00D72060" w:rsidRPr="00D72060" w:rsidRDefault="00D72060" w:rsidP="00766577">
      <w:pPr>
        <w:pStyle w:val="Paragraphedeliste"/>
        <w:numPr>
          <w:ilvl w:val="0"/>
          <w:numId w:val="8"/>
        </w:numPr>
        <w:autoSpaceDE w:val="0"/>
        <w:autoSpaceDN w:val="0"/>
        <w:adjustRightInd w:val="0"/>
        <w:spacing w:after="0" w:line="240" w:lineRule="auto"/>
        <w:rPr>
          <w:rFonts w:cs="Tahoma"/>
          <w:sz w:val="21"/>
          <w:szCs w:val="21"/>
        </w:rPr>
      </w:pPr>
      <w:r w:rsidRPr="00D72060">
        <w:rPr>
          <w:rFonts w:cs="Tahoma"/>
          <w:sz w:val="21"/>
          <w:szCs w:val="21"/>
        </w:rPr>
        <w:t>die Gründe zu ermitteln, warum bestimmte Ziele noch nicht erreicht werden konnten, zu ermitteln, inwieweit geänderte Rahmenbedingungen es erfordern, die Ziele fortzuschreiben und den neuen Herausforderungen anzupassen.</w:t>
      </w:r>
    </w:p>
    <w:p w:rsidR="00766577" w:rsidRDefault="00D72060" w:rsidP="00766577">
      <w:pPr>
        <w:pStyle w:val="Paragraphedeliste"/>
        <w:numPr>
          <w:ilvl w:val="0"/>
          <w:numId w:val="8"/>
        </w:numPr>
        <w:autoSpaceDE w:val="0"/>
        <w:autoSpaceDN w:val="0"/>
        <w:adjustRightInd w:val="0"/>
        <w:spacing w:after="0" w:line="240" w:lineRule="auto"/>
        <w:rPr>
          <w:rFonts w:cs="Tahoma"/>
          <w:sz w:val="21"/>
          <w:szCs w:val="21"/>
        </w:rPr>
      </w:pPr>
      <w:r w:rsidRPr="00D72060">
        <w:rPr>
          <w:rFonts w:cs="Tahoma"/>
          <w:sz w:val="21"/>
          <w:szCs w:val="21"/>
        </w:rPr>
        <w:t>aufzuzeigen, wie diese aktualisierten Ziele in Beziehung zu anderen Überlegungen und Strategien zu setzen sind, die in den zurückliegenden Jahren erarbeitet wurden oder noch erstellt werden.</w:t>
      </w:r>
      <w:r w:rsidR="00766577">
        <w:rPr>
          <w:rFonts w:cs="Tahoma"/>
          <w:sz w:val="21"/>
          <w:szCs w:val="21"/>
        </w:rPr>
        <w:br/>
      </w:r>
    </w:p>
    <w:tbl>
      <w:tblPr>
        <w:tblW w:w="9227" w:type="dxa"/>
        <w:tblInd w:w="108" w:type="dxa"/>
        <w:tblBorders>
          <w:top w:val="nil"/>
          <w:left w:val="nil"/>
          <w:bottom w:val="nil"/>
          <w:right w:val="nil"/>
        </w:tblBorders>
        <w:tblLayout w:type="fixed"/>
        <w:tblLook w:val="0000" w:firstRow="0" w:lastRow="0" w:firstColumn="0" w:lastColumn="0" w:noHBand="0" w:noVBand="0"/>
      </w:tblPr>
      <w:tblGrid>
        <w:gridCol w:w="9227"/>
      </w:tblGrid>
      <w:tr w:rsidR="000F5530" w:rsidRPr="000F5530" w:rsidTr="00766577">
        <w:trPr>
          <w:trHeight w:val="75"/>
        </w:trPr>
        <w:tc>
          <w:tcPr>
            <w:tcW w:w="9227" w:type="dxa"/>
          </w:tcPr>
          <w:p w:rsidR="00766577" w:rsidRDefault="00091F0F" w:rsidP="00091F0F">
            <w:pPr>
              <w:spacing w:line="260" w:lineRule="atLeast"/>
              <w:jc w:val="both"/>
              <w:rPr>
                <w:rFonts w:cs="Tahoma"/>
                <w:sz w:val="21"/>
                <w:szCs w:val="21"/>
              </w:rPr>
            </w:pPr>
            <w:r w:rsidRPr="00766577">
              <w:rPr>
                <w:rFonts w:cs="Tahoma"/>
                <w:sz w:val="21"/>
                <w:szCs w:val="21"/>
              </w:rPr>
              <w:t>Als</w:t>
            </w:r>
            <w:r w:rsidR="00D72060" w:rsidRPr="00766577">
              <w:rPr>
                <w:rFonts w:cs="Tahoma"/>
                <w:sz w:val="21"/>
                <w:szCs w:val="21"/>
              </w:rPr>
              <w:t xml:space="preserve"> Ergebnis könnte eine aktualisierte Fassung des Zukunftsbildes für die weiteren strategischen Überlegungen </w:t>
            </w:r>
            <w:r w:rsidRPr="00766577">
              <w:rPr>
                <w:rFonts w:cs="Tahoma"/>
                <w:sz w:val="21"/>
                <w:szCs w:val="21"/>
              </w:rPr>
              <w:t>entstehen.</w:t>
            </w:r>
          </w:p>
          <w:p w:rsidR="000F5530" w:rsidRPr="000F5530" w:rsidRDefault="000F5530" w:rsidP="00091F0F">
            <w:pPr>
              <w:spacing w:line="260" w:lineRule="atLeast"/>
              <w:jc w:val="both"/>
              <w:rPr>
                <w:rFonts w:cs="Tahoma"/>
                <w:sz w:val="21"/>
                <w:szCs w:val="21"/>
              </w:rPr>
            </w:pPr>
            <w:r w:rsidRPr="000F5530">
              <w:rPr>
                <w:rFonts w:cs="Tahoma"/>
                <w:sz w:val="21"/>
                <w:szCs w:val="21"/>
              </w:rPr>
              <w:t xml:space="preserve">Neben </w:t>
            </w:r>
            <w:r w:rsidRPr="000F5530">
              <w:rPr>
                <w:rFonts w:cs="Tahoma"/>
                <w:b/>
                <w:sz w:val="21"/>
                <w:szCs w:val="21"/>
              </w:rPr>
              <w:t>Dr. Jacques Santer</w:t>
            </w:r>
            <w:r w:rsidRPr="000F5530">
              <w:rPr>
                <w:rFonts w:cs="Tahoma"/>
                <w:sz w:val="21"/>
                <w:szCs w:val="21"/>
              </w:rPr>
              <w:t>, ehemaliger Präsident der EU-Kommission, Vorsitzender der Kommission Zukunftsbild 2020</w:t>
            </w:r>
            <w:r w:rsidR="0015788B">
              <w:rPr>
                <w:rFonts w:cs="Tahoma"/>
                <w:sz w:val="21"/>
                <w:szCs w:val="21"/>
              </w:rPr>
              <w:t>,</w:t>
            </w:r>
            <w:r w:rsidRPr="000F5530">
              <w:rPr>
                <w:rFonts w:cs="Tahoma"/>
                <w:sz w:val="21"/>
                <w:szCs w:val="21"/>
              </w:rPr>
              <w:t xml:space="preserve"> und</w:t>
            </w:r>
            <w:r>
              <w:rPr>
                <w:rFonts w:cs="Tahoma"/>
                <w:sz w:val="21"/>
                <w:szCs w:val="21"/>
              </w:rPr>
              <w:t xml:space="preserve"> </w:t>
            </w:r>
            <w:r w:rsidRPr="000F5530">
              <w:rPr>
                <w:rFonts w:cs="Tahoma"/>
                <w:b/>
                <w:sz w:val="21"/>
                <w:szCs w:val="21"/>
              </w:rPr>
              <w:t xml:space="preserve">Frédéric </w:t>
            </w:r>
            <w:proofErr w:type="spellStart"/>
            <w:r w:rsidRPr="000F5530">
              <w:rPr>
                <w:rFonts w:cs="Tahoma"/>
                <w:b/>
                <w:sz w:val="21"/>
                <w:szCs w:val="21"/>
              </w:rPr>
              <w:t>Joureau</w:t>
            </w:r>
            <w:proofErr w:type="spellEnd"/>
            <w:r w:rsidRPr="000F5530">
              <w:rPr>
                <w:rFonts w:cs="Tahoma"/>
                <w:b/>
                <w:sz w:val="21"/>
                <w:szCs w:val="21"/>
              </w:rPr>
              <w:t>,</w:t>
            </w:r>
            <w:r w:rsidRPr="000F5530">
              <w:rPr>
                <w:rFonts w:cs="Tahoma"/>
                <w:sz w:val="21"/>
                <w:szCs w:val="21"/>
              </w:rPr>
              <w:t xml:space="preserve"> Generalkonsul der Republik Frankreich im Saarland</w:t>
            </w:r>
            <w:r>
              <w:rPr>
                <w:rFonts w:cs="Tahoma"/>
                <w:sz w:val="21"/>
                <w:szCs w:val="21"/>
              </w:rPr>
              <w:t xml:space="preserve"> werden u.a. auch </w:t>
            </w:r>
            <w:r w:rsidRPr="000F5530">
              <w:rPr>
                <w:rFonts w:cs="Tahoma"/>
                <w:b/>
                <w:sz w:val="21"/>
                <w:szCs w:val="21"/>
              </w:rPr>
              <w:t>Ministerpräsidentin Annegret Kramp-Karrenbauer</w:t>
            </w:r>
            <w:r>
              <w:rPr>
                <w:rFonts w:cs="Tahoma"/>
                <w:sz w:val="21"/>
                <w:szCs w:val="21"/>
              </w:rPr>
              <w:t xml:space="preserve"> und </w:t>
            </w:r>
            <w:r w:rsidRPr="000F5530">
              <w:rPr>
                <w:rFonts w:cs="Tahoma"/>
                <w:b/>
                <w:sz w:val="21"/>
                <w:szCs w:val="21"/>
              </w:rPr>
              <w:t xml:space="preserve">Jean-Pierre </w:t>
            </w:r>
            <w:proofErr w:type="spellStart"/>
            <w:r w:rsidRPr="000F5530">
              <w:rPr>
                <w:rFonts w:cs="Tahoma"/>
                <w:b/>
                <w:sz w:val="21"/>
                <w:szCs w:val="21"/>
              </w:rPr>
              <w:t>Masseret</w:t>
            </w:r>
            <w:proofErr w:type="spellEnd"/>
            <w:r w:rsidRPr="000F5530">
              <w:rPr>
                <w:rFonts w:cs="Tahoma"/>
                <w:sz w:val="21"/>
                <w:szCs w:val="21"/>
              </w:rPr>
              <w:t>, Präsident des lothringischen Regionalrats</w:t>
            </w:r>
            <w:r>
              <w:rPr>
                <w:rFonts w:cs="Tahoma"/>
                <w:sz w:val="21"/>
                <w:szCs w:val="21"/>
              </w:rPr>
              <w:t>,</w:t>
            </w:r>
            <w:r w:rsidRPr="000F5530">
              <w:rPr>
                <w:rFonts w:cs="Tahoma"/>
                <w:sz w:val="21"/>
                <w:szCs w:val="21"/>
              </w:rPr>
              <w:t xml:space="preserve"> </w:t>
            </w:r>
            <w:r>
              <w:rPr>
                <w:rFonts w:cs="Tahoma"/>
                <w:sz w:val="21"/>
                <w:szCs w:val="21"/>
              </w:rPr>
              <w:t>Impulsvorträge halten.</w:t>
            </w:r>
          </w:p>
        </w:tc>
      </w:tr>
    </w:tbl>
    <w:p w:rsidR="00D72060" w:rsidRDefault="00D72060" w:rsidP="00091F0F">
      <w:pPr>
        <w:autoSpaceDE w:val="0"/>
        <w:autoSpaceDN w:val="0"/>
        <w:adjustRightInd w:val="0"/>
        <w:spacing w:after="120" w:line="240" w:lineRule="auto"/>
        <w:jc w:val="both"/>
        <w:rPr>
          <w:rFonts w:cs="Tahoma"/>
          <w:sz w:val="18"/>
          <w:szCs w:val="20"/>
        </w:rPr>
      </w:pPr>
      <w:r w:rsidRPr="00D72060">
        <w:rPr>
          <w:rFonts w:cs="Tahoma"/>
          <w:sz w:val="18"/>
          <w:szCs w:val="20"/>
        </w:rPr>
        <w:t>Das im Jahre 2003 erstellte Zukunftsbild 2020 für die Großregion war ein Versuch, der Vielzahl an</w:t>
      </w:r>
      <w:r>
        <w:rPr>
          <w:rFonts w:cs="Tahoma"/>
          <w:sz w:val="18"/>
          <w:szCs w:val="20"/>
        </w:rPr>
        <w:t xml:space="preserve"> </w:t>
      </w:r>
      <w:r w:rsidRPr="00D72060">
        <w:rPr>
          <w:rFonts w:cs="Tahoma"/>
          <w:sz w:val="18"/>
          <w:szCs w:val="20"/>
        </w:rPr>
        <w:t>Projekten, Studien und Maßnahmen in der Großregion einen mittel- bis langfristigen Referenzrahmen</w:t>
      </w:r>
      <w:r>
        <w:rPr>
          <w:rFonts w:cs="Tahoma"/>
          <w:sz w:val="18"/>
          <w:szCs w:val="20"/>
        </w:rPr>
        <w:t xml:space="preserve"> </w:t>
      </w:r>
      <w:r w:rsidRPr="00D72060">
        <w:rPr>
          <w:rFonts w:cs="Tahoma"/>
          <w:sz w:val="18"/>
          <w:szCs w:val="20"/>
        </w:rPr>
        <w:t>zu geben. Absicht war es, mehr Kohärenz zu gewährleisten, den Akteuren ein klares Ziel aufzuzeigen,</w:t>
      </w:r>
      <w:r>
        <w:rPr>
          <w:rFonts w:cs="Tahoma"/>
          <w:sz w:val="18"/>
          <w:szCs w:val="20"/>
        </w:rPr>
        <w:t xml:space="preserve"> </w:t>
      </w:r>
      <w:r w:rsidRPr="00D72060">
        <w:rPr>
          <w:rFonts w:cs="Tahoma"/>
          <w:sz w:val="18"/>
          <w:szCs w:val="20"/>
        </w:rPr>
        <w:t>Prioritäten zu definieren und die Akteure in der Region zu motivieren, sich abzustimmen und an einem</w:t>
      </w:r>
      <w:r>
        <w:rPr>
          <w:rFonts w:cs="Tahoma"/>
          <w:sz w:val="18"/>
          <w:szCs w:val="20"/>
        </w:rPr>
        <w:t xml:space="preserve"> </w:t>
      </w:r>
      <w:r w:rsidRPr="00D72060">
        <w:rPr>
          <w:rFonts w:cs="Tahoma"/>
          <w:sz w:val="18"/>
          <w:szCs w:val="20"/>
        </w:rPr>
        <w:t>Strang zu ziehen. Zugleich sollten auf diese Weise die Bedeutung der grenzüberschreitenden Zusammenarbeit und die Chancen einer gemeinsamen Regionalentwicklung unterstrichen werden. Die sog. „Santer-Kommission“ hat diese Arbeiten als hochkarätig besetzte, neutrale Instanz begleitet, für die nötige öffentliche Aufmerksamkeit gesorgt und Prioritäten vorgeschlagen.</w:t>
      </w:r>
    </w:p>
    <w:p w:rsidR="00B76FED" w:rsidRPr="00091F0F" w:rsidRDefault="00091F0F" w:rsidP="00091F0F">
      <w:pPr>
        <w:rPr>
          <w:sz w:val="20"/>
          <w:szCs w:val="21"/>
        </w:rPr>
      </w:pPr>
      <w:r w:rsidRPr="00091F0F">
        <w:rPr>
          <w:sz w:val="20"/>
          <w:szCs w:val="21"/>
        </w:rPr>
        <w:t>M</w:t>
      </w:r>
      <w:r w:rsidR="001A191D" w:rsidRPr="00091F0F">
        <w:rPr>
          <w:sz w:val="20"/>
          <w:szCs w:val="21"/>
        </w:rPr>
        <w:t xml:space="preserve">ehr Informationen zu den Aktivitäten des IGR: </w:t>
      </w:r>
      <w:hyperlink r:id="rId10" w:history="1">
        <w:r w:rsidR="001A191D" w:rsidRPr="00091F0F">
          <w:rPr>
            <w:rStyle w:val="Lienhypertexte"/>
            <w:sz w:val="20"/>
            <w:szCs w:val="21"/>
          </w:rPr>
          <w:t>http://www.institut-gr.lu/</w:t>
        </w:r>
      </w:hyperlink>
      <w:r w:rsidR="00B76FED" w:rsidRPr="00091F0F">
        <w:rPr>
          <w:rFonts w:eastAsia="Times New Roman" w:cs="Tahoma"/>
          <w:sz w:val="18"/>
          <w:szCs w:val="20"/>
          <w:lang w:eastAsia="de-DE"/>
        </w:rPr>
        <w:t xml:space="preserve"> </w:t>
      </w:r>
    </w:p>
    <w:sectPr w:rsidR="00B76FED" w:rsidRPr="00091F0F" w:rsidSect="008545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42" w:rsidRDefault="00904542" w:rsidP="002F57BD">
      <w:pPr>
        <w:spacing w:after="0" w:line="240" w:lineRule="auto"/>
      </w:pPr>
      <w:r>
        <w:separator/>
      </w:r>
    </w:p>
  </w:endnote>
  <w:endnote w:type="continuationSeparator" w:id="0">
    <w:p w:rsidR="00904542" w:rsidRDefault="00904542" w:rsidP="002F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42" w:rsidRDefault="00904542" w:rsidP="002F57BD">
      <w:pPr>
        <w:spacing w:after="0" w:line="240" w:lineRule="auto"/>
      </w:pPr>
      <w:r>
        <w:separator/>
      </w:r>
    </w:p>
  </w:footnote>
  <w:footnote w:type="continuationSeparator" w:id="0">
    <w:p w:rsidR="00904542" w:rsidRDefault="00904542" w:rsidP="002F5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A99"/>
    <w:multiLevelType w:val="hybridMultilevel"/>
    <w:tmpl w:val="F3107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F47E95"/>
    <w:multiLevelType w:val="hybridMultilevel"/>
    <w:tmpl w:val="0270E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D40C1F"/>
    <w:multiLevelType w:val="hybridMultilevel"/>
    <w:tmpl w:val="51742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5D4EA0"/>
    <w:multiLevelType w:val="hybridMultilevel"/>
    <w:tmpl w:val="1B6A2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2F6FC4"/>
    <w:multiLevelType w:val="hybridMultilevel"/>
    <w:tmpl w:val="01F46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502EFC"/>
    <w:multiLevelType w:val="hybridMultilevel"/>
    <w:tmpl w:val="D186AF6E"/>
    <w:lvl w:ilvl="0" w:tplc="421A63A2">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52839C8"/>
    <w:multiLevelType w:val="hybridMultilevel"/>
    <w:tmpl w:val="9564A136"/>
    <w:lvl w:ilvl="0" w:tplc="AD88BEF0">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CCE79A2"/>
    <w:multiLevelType w:val="hybridMultilevel"/>
    <w:tmpl w:val="26D07F34"/>
    <w:lvl w:ilvl="0" w:tplc="ED709D82">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4"/>
    <w:rsid w:val="000604E3"/>
    <w:rsid w:val="00091F0F"/>
    <w:rsid w:val="000F5530"/>
    <w:rsid w:val="0015242C"/>
    <w:rsid w:val="0015788B"/>
    <w:rsid w:val="001A191D"/>
    <w:rsid w:val="00201C17"/>
    <w:rsid w:val="00294EE2"/>
    <w:rsid w:val="002F57BD"/>
    <w:rsid w:val="00372B91"/>
    <w:rsid w:val="0041645F"/>
    <w:rsid w:val="00444816"/>
    <w:rsid w:val="00480A6F"/>
    <w:rsid w:val="004C0516"/>
    <w:rsid w:val="004D1806"/>
    <w:rsid w:val="00571DA7"/>
    <w:rsid w:val="005B7DD5"/>
    <w:rsid w:val="005C2098"/>
    <w:rsid w:val="005F1089"/>
    <w:rsid w:val="006702CA"/>
    <w:rsid w:val="00690E84"/>
    <w:rsid w:val="006A31FD"/>
    <w:rsid w:val="007243E5"/>
    <w:rsid w:val="007534DA"/>
    <w:rsid w:val="00766577"/>
    <w:rsid w:val="007733B4"/>
    <w:rsid w:val="007D2BAD"/>
    <w:rsid w:val="00844BFF"/>
    <w:rsid w:val="008545CC"/>
    <w:rsid w:val="00904542"/>
    <w:rsid w:val="009313CC"/>
    <w:rsid w:val="00953351"/>
    <w:rsid w:val="00977250"/>
    <w:rsid w:val="009D29BF"/>
    <w:rsid w:val="00AD32B7"/>
    <w:rsid w:val="00AE7927"/>
    <w:rsid w:val="00B76FED"/>
    <w:rsid w:val="00B84A60"/>
    <w:rsid w:val="00BA33B7"/>
    <w:rsid w:val="00D02586"/>
    <w:rsid w:val="00D72060"/>
    <w:rsid w:val="00D94DD8"/>
    <w:rsid w:val="00DB576C"/>
    <w:rsid w:val="00DC4612"/>
    <w:rsid w:val="00DD2DB2"/>
    <w:rsid w:val="00E05A9A"/>
    <w:rsid w:val="00E366AC"/>
    <w:rsid w:val="00E64EA2"/>
    <w:rsid w:val="00EA5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0E84"/>
    <w:rPr>
      <w:color w:val="0000FF" w:themeColor="hyperlink"/>
      <w:u w:val="single"/>
    </w:rPr>
  </w:style>
  <w:style w:type="paragraph" w:styleId="NormalWeb">
    <w:name w:val="Normal (Web)"/>
    <w:basedOn w:val="Normal"/>
    <w:uiPriority w:val="99"/>
    <w:unhideWhenUsed/>
    <w:rsid w:val="00690E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690E84"/>
    <w:pPr>
      <w:ind w:left="720"/>
      <w:contextualSpacing/>
    </w:pPr>
  </w:style>
  <w:style w:type="paragraph" w:styleId="En-tte">
    <w:name w:val="header"/>
    <w:basedOn w:val="Normal"/>
    <w:link w:val="En-tteCar"/>
    <w:unhideWhenUsed/>
    <w:rsid w:val="002F57BD"/>
    <w:pPr>
      <w:tabs>
        <w:tab w:val="center" w:pos="4536"/>
        <w:tab w:val="right" w:pos="9072"/>
      </w:tabs>
      <w:spacing w:after="0" w:line="240" w:lineRule="auto"/>
    </w:pPr>
  </w:style>
  <w:style w:type="character" w:customStyle="1" w:styleId="En-tteCar">
    <w:name w:val="En-tête Car"/>
    <w:basedOn w:val="Policepardfaut"/>
    <w:link w:val="En-tte"/>
    <w:uiPriority w:val="99"/>
    <w:rsid w:val="002F57BD"/>
  </w:style>
  <w:style w:type="paragraph" w:styleId="Pieddepage">
    <w:name w:val="footer"/>
    <w:basedOn w:val="Normal"/>
    <w:link w:val="PieddepageCar"/>
    <w:uiPriority w:val="99"/>
    <w:unhideWhenUsed/>
    <w:rsid w:val="002F5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7BD"/>
  </w:style>
  <w:style w:type="paragraph" w:customStyle="1" w:styleId="Default">
    <w:name w:val="Default"/>
    <w:rsid w:val="000F5530"/>
    <w:pPr>
      <w:autoSpaceDE w:val="0"/>
      <w:autoSpaceDN w:val="0"/>
      <w:adjustRightInd w:val="0"/>
      <w:spacing w:after="0" w:line="240" w:lineRule="auto"/>
    </w:pPr>
    <w:rPr>
      <w:rFonts w:cs="Tahoma"/>
      <w:color w:val="000000"/>
      <w:sz w:val="24"/>
      <w:szCs w:val="24"/>
    </w:rPr>
  </w:style>
  <w:style w:type="paragraph" w:styleId="Textedebulles">
    <w:name w:val="Balloon Text"/>
    <w:basedOn w:val="Normal"/>
    <w:link w:val="TextedebullesCar"/>
    <w:uiPriority w:val="99"/>
    <w:semiHidden/>
    <w:unhideWhenUsed/>
    <w:rsid w:val="0015788B"/>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15788B"/>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0E84"/>
    <w:rPr>
      <w:color w:val="0000FF" w:themeColor="hyperlink"/>
      <w:u w:val="single"/>
    </w:rPr>
  </w:style>
  <w:style w:type="paragraph" w:styleId="NormalWeb">
    <w:name w:val="Normal (Web)"/>
    <w:basedOn w:val="Normal"/>
    <w:uiPriority w:val="99"/>
    <w:unhideWhenUsed/>
    <w:rsid w:val="00690E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690E84"/>
    <w:pPr>
      <w:ind w:left="720"/>
      <w:contextualSpacing/>
    </w:pPr>
  </w:style>
  <w:style w:type="paragraph" w:styleId="En-tte">
    <w:name w:val="header"/>
    <w:basedOn w:val="Normal"/>
    <w:link w:val="En-tteCar"/>
    <w:unhideWhenUsed/>
    <w:rsid w:val="002F57BD"/>
    <w:pPr>
      <w:tabs>
        <w:tab w:val="center" w:pos="4536"/>
        <w:tab w:val="right" w:pos="9072"/>
      </w:tabs>
      <w:spacing w:after="0" w:line="240" w:lineRule="auto"/>
    </w:pPr>
  </w:style>
  <w:style w:type="character" w:customStyle="1" w:styleId="En-tteCar">
    <w:name w:val="En-tête Car"/>
    <w:basedOn w:val="Policepardfaut"/>
    <w:link w:val="En-tte"/>
    <w:uiPriority w:val="99"/>
    <w:rsid w:val="002F57BD"/>
  </w:style>
  <w:style w:type="paragraph" w:styleId="Pieddepage">
    <w:name w:val="footer"/>
    <w:basedOn w:val="Normal"/>
    <w:link w:val="PieddepageCar"/>
    <w:uiPriority w:val="99"/>
    <w:unhideWhenUsed/>
    <w:rsid w:val="002F5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7BD"/>
  </w:style>
  <w:style w:type="paragraph" w:customStyle="1" w:styleId="Default">
    <w:name w:val="Default"/>
    <w:rsid w:val="000F5530"/>
    <w:pPr>
      <w:autoSpaceDE w:val="0"/>
      <w:autoSpaceDN w:val="0"/>
      <w:adjustRightInd w:val="0"/>
      <w:spacing w:after="0" w:line="240" w:lineRule="auto"/>
    </w:pPr>
    <w:rPr>
      <w:rFonts w:cs="Tahoma"/>
      <w:color w:val="000000"/>
      <w:sz w:val="24"/>
      <w:szCs w:val="24"/>
    </w:rPr>
  </w:style>
  <w:style w:type="paragraph" w:styleId="Textedebulles">
    <w:name w:val="Balloon Text"/>
    <w:basedOn w:val="Normal"/>
    <w:link w:val="TextedebullesCar"/>
    <w:uiPriority w:val="99"/>
    <w:semiHidden/>
    <w:unhideWhenUsed/>
    <w:rsid w:val="0015788B"/>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15788B"/>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titut-gr.l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2224</Characters>
  <Application>Microsoft Office Word</Application>
  <DocSecurity>4</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weiand</dc:creator>
  <cp:lastModifiedBy>regine wurster</cp:lastModifiedBy>
  <cp:revision>2</cp:revision>
  <cp:lastPrinted>2013-04-16T12:31:00Z</cp:lastPrinted>
  <dcterms:created xsi:type="dcterms:W3CDTF">2014-11-03T10:33:00Z</dcterms:created>
  <dcterms:modified xsi:type="dcterms:W3CDTF">2014-11-03T10:33:00Z</dcterms:modified>
</cp:coreProperties>
</file>